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C2F61" w14:textId="77777777" w:rsidR="00FD0E4D" w:rsidRPr="005C32FD" w:rsidRDefault="00A16B3F">
      <w:pPr>
        <w:keepNext/>
        <w:keepLines/>
        <w:pBdr>
          <w:top w:val="nil"/>
          <w:left w:val="nil"/>
          <w:bottom w:val="nil"/>
          <w:right w:val="nil"/>
          <w:between w:val="nil"/>
        </w:pBdr>
        <w:spacing w:after="0" w:line="240" w:lineRule="auto"/>
        <w:jc w:val="both"/>
        <w:rPr>
          <w:rFonts w:ascii="Arial" w:eastAsia="Arial" w:hAnsi="Arial" w:cs="Arial"/>
          <w:b/>
          <w:color w:val="000000"/>
          <w:sz w:val="28"/>
          <w:szCs w:val="28"/>
          <w:lang w:val="en-US"/>
        </w:rPr>
      </w:pPr>
      <w:proofErr w:type="spellStart"/>
      <w:r w:rsidRPr="005C32FD">
        <w:rPr>
          <w:rFonts w:ascii="Arial" w:eastAsia="Arial" w:hAnsi="Arial" w:cs="Arial"/>
          <w:b/>
          <w:color w:val="000000"/>
          <w:sz w:val="28"/>
          <w:szCs w:val="28"/>
          <w:lang w:val="en-US"/>
        </w:rPr>
        <w:t>Reseña</w:t>
      </w:r>
      <w:proofErr w:type="spellEnd"/>
      <w:r w:rsidRPr="005C32FD">
        <w:rPr>
          <w:rFonts w:ascii="Arial" w:eastAsia="Arial" w:hAnsi="Arial" w:cs="Arial"/>
          <w:b/>
          <w:color w:val="000000"/>
          <w:sz w:val="28"/>
          <w:szCs w:val="28"/>
          <w:lang w:val="en-US"/>
        </w:rPr>
        <w:t xml:space="preserve"> N°5: Promoting the Policy Orientation: </w:t>
      </w:r>
      <w:proofErr w:type="spellStart"/>
      <w:r w:rsidRPr="005C32FD">
        <w:rPr>
          <w:rFonts w:ascii="Arial" w:eastAsia="Arial" w:hAnsi="Arial" w:cs="Arial"/>
          <w:b/>
          <w:color w:val="000000"/>
          <w:sz w:val="28"/>
          <w:szCs w:val="28"/>
          <w:lang w:val="en-US"/>
        </w:rPr>
        <w:t>Lasswell</w:t>
      </w:r>
      <w:proofErr w:type="spellEnd"/>
      <w:r w:rsidRPr="005C32FD">
        <w:rPr>
          <w:rFonts w:ascii="Arial" w:eastAsia="Arial" w:hAnsi="Arial" w:cs="Arial"/>
          <w:b/>
          <w:color w:val="000000"/>
          <w:sz w:val="28"/>
          <w:szCs w:val="28"/>
          <w:lang w:val="en-US"/>
        </w:rPr>
        <w:t xml:space="preserve"> in Context </w:t>
      </w:r>
    </w:p>
    <w:p w14:paraId="06627316" w14:textId="77777777" w:rsidR="00FD0E4D" w:rsidRDefault="00A16B3F">
      <w:pPr>
        <w:keepNext/>
        <w:keepLines/>
        <w:pBdr>
          <w:top w:val="nil"/>
          <w:left w:val="nil"/>
          <w:bottom w:val="nil"/>
          <w:right w:val="nil"/>
          <w:between w:val="nil"/>
        </w:pBdr>
        <w:spacing w:after="0" w:line="240" w:lineRule="auto"/>
        <w:jc w:val="both"/>
        <w:rPr>
          <w:rFonts w:ascii="Arial" w:eastAsia="Arial" w:hAnsi="Arial" w:cs="Arial"/>
          <w:b/>
          <w:color w:val="000000"/>
          <w:sz w:val="28"/>
          <w:szCs w:val="28"/>
        </w:rPr>
      </w:pPr>
      <w:r>
        <w:rPr>
          <w:rFonts w:ascii="Arial" w:eastAsia="Arial" w:hAnsi="Arial" w:cs="Arial"/>
          <w:b/>
          <w:color w:val="000000"/>
          <w:sz w:val="28"/>
          <w:szCs w:val="28"/>
        </w:rPr>
        <w:t xml:space="preserve">Autor: Douglas </w:t>
      </w:r>
      <w:proofErr w:type="spellStart"/>
      <w:r>
        <w:rPr>
          <w:rFonts w:ascii="Arial" w:eastAsia="Arial" w:hAnsi="Arial" w:cs="Arial"/>
          <w:b/>
          <w:color w:val="000000"/>
          <w:sz w:val="28"/>
          <w:szCs w:val="28"/>
        </w:rPr>
        <w:t>Torgerson</w:t>
      </w:r>
      <w:proofErr w:type="spellEnd"/>
      <w:r>
        <w:rPr>
          <w:rFonts w:ascii="Arial" w:eastAsia="Arial" w:hAnsi="Arial" w:cs="Arial"/>
          <w:b/>
          <w:color w:val="000000"/>
          <w:sz w:val="28"/>
          <w:szCs w:val="28"/>
        </w:rPr>
        <w:t>.</w:t>
      </w:r>
    </w:p>
    <w:p w14:paraId="09E5B41D" w14:textId="77777777" w:rsidR="00FD0E4D" w:rsidRDefault="00FD0E4D">
      <w:pPr>
        <w:keepNext/>
        <w:keepLines/>
        <w:pBdr>
          <w:top w:val="nil"/>
          <w:left w:val="nil"/>
          <w:bottom w:val="nil"/>
          <w:right w:val="nil"/>
          <w:between w:val="nil"/>
        </w:pBdr>
        <w:spacing w:after="0" w:line="240" w:lineRule="auto"/>
        <w:jc w:val="both"/>
        <w:rPr>
          <w:rFonts w:ascii="Arial" w:eastAsia="Arial" w:hAnsi="Arial" w:cs="Arial"/>
          <w:b/>
          <w:color w:val="000000"/>
          <w:sz w:val="28"/>
          <w:szCs w:val="28"/>
        </w:rPr>
      </w:pPr>
    </w:p>
    <w:p w14:paraId="20E8A1E2" w14:textId="6E7D685C" w:rsidR="00FD0E4D" w:rsidRPr="005C32FD" w:rsidRDefault="00A16B3F" w:rsidP="005C32FD">
      <w:pPr>
        <w:keepNext/>
        <w:keepLines/>
        <w:pBdr>
          <w:top w:val="nil"/>
          <w:left w:val="nil"/>
          <w:bottom w:val="nil"/>
          <w:right w:val="nil"/>
          <w:between w:val="nil"/>
        </w:pBdr>
        <w:spacing w:after="0" w:line="240" w:lineRule="auto"/>
        <w:jc w:val="both"/>
        <w:rPr>
          <w:rFonts w:ascii="Arial" w:eastAsia="Arial" w:hAnsi="Arial" w:cs="Arial"/>
          <w:b/>
          <w:color w:val="000000"/>
          <w:sz w:val="28"/>
          <w:szCs w:val="28"/>
        </w:rPr>
      </w:pPr>
      <w:r>
        <w:rPr>
          <w:rFonts w:ascii="Arial" w:eastAsia="Arial" w:hAnsi="Arial" w:cs="Arial"/>
          <w:b/>
          <w:color w:val="000000"/>
          <w:sz w:val="28"/>
          <w:szCs w:val="28"/>
        </w:rPr>
        <w:t xml:space="preserve">Texto-Audio Cierre. </w:t>
      </w:r>
    </w:p>
    <w:p w14:paraId="17971A45" w14:textId="77777777" w:rsidR="00FD0E4D" w:rsidRDefault="00A16B3F">
      <w:pPr>
        <w:keepNext/>
        <w:keepLines/>
        <w:pBdr>
          <w:top w:val="nil"/>
          <w:left w:val="nil"/>
          <w:bottom w:val="nil"/>
          <w:right w:val="nil"/>
          <w:between w:val="nil"/>
        </w:pBdr>
        <w:spacing w:after="0" w:line="240" w:lineRule="auto"/>
        <w:jc w:val="both"/>
        <w:rPr>
          <w:rFonts w:ascii="Arial" w:eastAsia="Arial" w:hAnsi="Arial" w:cs="Arial"/>
          <w:b/>
          <w:color w:val="000000"/>
          <w:sz w:val="24"/>
          <w:szCs w:val="24"/>
        </w:rPr>
      </w:pPr>
      <w:r>
        <w:rPr>
          <w:rFonts w:ascii="Arial" w:eastAsia="Arial" w:hAnsi="Arial" w:cs="Arial"/>
          <w:b/>
          <w:color w:val="000000"/>
          <w:sz w:val="24"/>
          <w:szCs w:val="24"/>
        </w:rPr>
        <w:t>Proyecto: Procurando la Accesibilidad Universal (PLAU)</w:t>
      </w:r>
    </w:p>
    <w:p w14:paraId="1AD78144" w14:textId="77777777" w:rsidR="00FD0E4D" w:rsidRDefault="00A16B3F">
      <w:pPr>
        <w:keepNext/>
        <w:keepLines/>
        <w:pBdr>
          <w:top w:val="nil"/>
          <w:left w:val="nil"/>
          <w:bottom w:val="nil"/>
          <w:right w:val="nil"/>
          <w:between w:val="nil"/>
        </w:pBdr>
        <w:spacing w:after="0" w:line="240" w:lineRule="auto"/>
        <w:jc w:val="both"/>
        <w:rPr>
          <w:rFonts w:ascii="Arial" w:eastAsia="Arial" w:hAnsi="Arial" w:cs="Arial"/>
          <w:b/>
          <w:color w:val="000000"/>
          <w:sz w:val="24"/>
          <w:szCs w:val="24"/>
        </w:rPr>
      </w:pPr>
      <w:r>
        <w:rPr>
          <w:rFonts w:ascii="Arial" w:eastAsia="Arial" w:hAnsi="Arial" w:cs="Arial"/>
          <w:b/>
          <w:color w:val="000000"/>
          <w:sz w:val="24"/>
          <w:szCs w:val="24"/>
        </w:rPr>
        <w:t>Curso Sociología de las Políticas Públicas 2019.</w:t>
      </w:r>
    </w:p>
    <w:p w14:paraId="5886CA05" w14:textId="77777777" w:rsidR="00FD0E4D" w:rsidRDefault="00FD0E4D">
      <w:pPr>
        <w:spacing w:after="0" w:line="240" w:lineRule="auto"/>
        <w:jc w:val="both"/>
      </w:pPr>
      <w:bookmarkStart w:id="0" w:name="_GoBack"/>
      <w:bookmarkEnd w:id="0"/>
    </w:p>
    <w:p w14:paraId="4601041F" w14:textId="77777777" w:rsidR="00FD0E4D" w:rsidRDefault="00A16B3F">
      <w:pPr>
        <w:keepNext/>
        <w:keepLines/>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Hola a todas y todos</w:t>
      </w:r>
    </w:p>
    <w:p w14:paraId="3007FF17" w14:textId="77777777" w:rsidR="00FD0E4D" w:rsidRDefault="00A16B3F">
      <w:pPr>
        <w:keepNext/>
        <w:keepLines/>
        <w:pBdr>
          <w:top w:val="nil"/>
          <w:left w:val="nil"/>
          <w:bottom w:val="nil"/>
          <w:right w:val="nil"/>
          <w:between w:val="nil"/>
        </w:pBdr>
        <w:spacing w:after="0" w:line="240" w:lineRule="auto"/>
        <w:jc w:val="both"/>
        <w:rPr>
          <w:rFonts w:ascii="Arial" w:eastAsia="Arial" w:hAnsi="Arial" w:cs="Arial"/>
          <w:b/>
          <w:color w:val="000000"/>
          <w:sz w:val="24"/>
          <w:szCs w:val="24"/>
        </w:rPr>
      </w:pPr>
      <w:r>
        <w:rPr>
          <w:rFonts w:ascii="Arial" w:eastAsia="Arial" w:hAnsi="Arial" w:cs="Arial"/>
          <w:color w:val="000000"/>
          <w:sz w:val="24"/>
          <w:szCs w:val="24"/>
        </w:rPr>
        <w:t>Esperamos que hayan disfrutado de la escucha-lectura del texto anterior</w:t>
      </w:r>
    </w:p>
    <w:p w14:paraId="3DD1E96D" w14:textId="77777777" w:rsidR="00FD0E4D" w:rsidRDefault="00FD0E4D">
      <w:pPr>
        <w:spacing w:after="0" w:line="240" w:lineRule="auto"/>
        <w:jc w:val="both"/>
        <w:rPr>
          <w:rFonts w:ascii="Arial" w:eastAsia="Arial" w:hAnsi="Arial" w:cs="Arial"/>
          <w:sz w:val="24"/>
          <w:szCs w:val="24"/>
        </w:rPr>
      </w:pPr>
    </w:p>
    <w:p w14:paraId="38F4CCCB"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 xml:space="preserve">Creo que a estas alturas te habrás dado </w:t>
      </w:r>
      <w:proofErr w:type="gramStart"/>
      <w:r>
        <w:rPr>
          <w:rFonts w:ascii="Arial" w:eastAsia="Arial" w:hAnsi="Arial" w:cs="Arial"/>
          <w:sz w:val="24"/>
          <w:szCs w:val="24"/>
        </w:rPr>
        <w:t>cuenta  que</w:t>
      </w:r>
      <w:proofErr w:type="gramEnd"/>
      <w:r>
        <w:rPr>
          <w:rFonts w:ascii="Arial" w:eastAsia="Arial" w:hAnsi="Arial" w:cs="Arial"/>
          <w:sz w:val="24"/>
          <w:szCs w:val="24"/>
        </w:rPr>
        <w:t xml:space="preserve"> repetimos reiteradamente el nombre del libro y del autor. Es</w:t>
      </w:r>
      <w:r>
        <w:rPr>
          <w:rFonts w:ascii="Arial" w:eastAsia="Arial" w:hAnsi="Arial" w:cs="Arial"/>
          <w:sz w:val="24"/>
          <w:szCs w:val="24"/>
        </w:rPr>
        <w:t xml:space="preserve">to no busca molestarte o desagradarte. Por el contrario, es una manera de asegurarnos que vas a recordar esta información y que el contenido del texto, en términos generales, </w:t>
      </w:r>
      <w:proofErr w:type="gramStart"/>
      <w:r>
        <w:rPr>
          <w:rFonts w:ascii="Arial" w:eastAsia="Arial" w:hAnsi="Arial" w:cs="Arial"/>
          <w:sz w:val="24"/>
          <w:szCs w:val="24"/>
        </w:rPr>
        <w:t>va</w:t>
      </w:r>
      <w:proofErr w:type="gramEnd"/>
      <w:r>
        <w:rPr>
          <w:rFonts w:ascii="Arial" w:eastAsia="Arial" w:hAnsi="Arial" w:cs="Arial"/>
          <w:sz w:val="24"/>
          <w:szCs w:val="24"/>
        </w:rPr>
        <w:t xml:space="preserve"> quedar en tu cerebro asociado a un artículo específico y a un autor/a en parti</w:t>
      </w:r>
      <w:r>
        <w:rPr>
          <w:rFonts w:ascii="Arial" w:eastAsia="Arial" w:hAnsi="Arial" w:cs="Arial"/>
          <w:sz w:val="24"/>
          <w:szCs w:val="24"/>
        </w:rPr>
        <w:t xml:space="preserve">cular. </w:t>
      </w:r>
    </w:p>
    <w:p w14:paraId="22616B8D" w14:textId="77777777" w:rsidR="00FD0E4D" w:rsidRDefault="00FD0E4D">
      <w:pPr>
        <w:spacing w:after="0" w:line="240" w:lineRule="auto"/>
        <w:jc w:val="both"/>
        <w:rPr>
          <w:rFonts w:ascii="Arial" w:eastAsia="Arial" w:hAnsi="Arial" w:cs="Arial"/>
          <w:sz w:val="24"/>
          <w:szCs w:val="24"/>
        </w:rPr>
      </w:pPr>
    </w:p>
    <w:p w14:paraId="0E67D7F8"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 xml:space="preserve">Puede que hoy no le des mucha importancia a estos detalles, pero a medida que vas avanzando en tu formación como socióloga y sociólogo, pequeños detalles, como recordar un libro o artículo o vincular a autores por temáticas o momentos </w:t>
      </w:r>
      <w:proofErr w:type="spellStart"/>
      <w:r>
        <w:rPr>
          <w:rFonts w:ascii="Arial" w:eastAsia="Arial" w:hAnsi="Arial" w:cs="Arial"/>
          <w:sz w:val="24"/>
          <w:szCs w:val="24"/>
        </w:rPr>
        <w:t>historicos</w:t>
      </w:r>
      <w:proofErr w:type="spellEnd"/>
      <w:r>
        <w:rPr>
          <w:rFonts w:ascii="Arial" w:eastAsia="Arial" w:hAnsi="Arial" w:cs="Arial"/>
          <w:sz w:val="24"/>
          <w:szCs w:val="24"/>
        </w:rPr>
        <w:t xml:space="preserve"> e</w:t>
      </w:r>
      <w:r>
        <w:rPr>
          <w:rFonts w:ascii="Arial" w:eastAsia="Arial" w:hAnsi="Arial" w:cs="Arial"/>
          <w:sz w:val="24"/>
          <w:szCs w:val="24"/>
        </w:rPr>
        <w:t xml:space="preserve">s una gran herramienta. Una herramienta que distingue a personas que tienen un alto nivel de conocimiento de una temática respecto de otras que tienen un conocimiento superficial. </w:t>
      </w:r>
    </w:p>
    <w:p w14:paraId="40D4ED1B" w14:textId="77777777" w:rsidR="00FD0E4D" w:rsidRDefault="00FD0E4D">
      <w:pPr>
        <w:spacing w:after="0" w:line="240" w:lineRule="auto"/>
        <w:jc w:val="both"/>
        <w:rPr>
          <w:rFonts w:ascii="Arial" w:eastAsia="Arial" w:hAnsi="Arial" w:cs="Arial"/>
          <w:sz w:val="24"/>
          <w:szCs w:val="24"/>
        </w:rPr>
      </w:pPr>
    </w:p>
    <w:p w14:paraId="4398FE7F"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Dicho lo anterior, sigamos con el trabajo. ¿Recuerdas las preguntas que te</w:t>
      </w:r>
      <w:r>
        <w:rPr>
          <w:rFonts w:ascii="Arial" w:eastAsia="Arial" w:hAnsi="Arial" w:cs="Arial"/>
          <w:sz w:val="24"/>
          <w:szCs w:val="24"/>
        </w:rPr>
        <w:t xml:space="preserve"> presentamos al finalizar el audio de presentación?, ¿Pudiste mantenerlas presentes en tu cabeza mientras </w:t>
      </w:r>
      <w:proofErr w:type="spellStart"/>
      <w:r>
        <w:rPr>
          <w:rFonts w:ascii="Arial" w:eastAsia="Arial" w:hAnsi="Arial" w:cs="Arial"/>
          <w:sz w:val="24"/>
          <w:szCs w:val="24"/>
        </w:rPr>
        <w:t>avanzavas</w:t>
      </w:r>
      <w:proofErr w:type="spellEnd"/>
      <w:r>
        <w:rPr>
          <w:rFonts w:ascii="Arial" w:eastAsia="Arial" w:hAnsi="Arial" w:cs="Arial"/>
          <w:sz w:val="24"/>
          <w:szCs w:val="24"/>
        </w:rPr>
        <w:t xml:space="preserve"> en el texto?, ¿Necesitaste tenerlas </w:t>
      </w:r>
      <w:proofErr w:type="spellStart"/>
      <w:r>
        <w:rPr>
          <w:rFonts w:ascii="Arial" w:eastAsia="Arial" w:hAnsi="Arial" w:cs="Arial"/>
          <w:sz w:val="24"/>
          <w:szCs w:val="24"/>
        </w:rPr>
        <w:t>fisicamente</w:t>
      </w:r>
      <w:proofErr w:type="spellEnd"/>
      <w:r>
        <w:rPr>
          <w:rFonts w:ascii="Arial" w:eastAsia="Arial" w:hAnsi="Arial" w:cs="Arial"/>
          <w:sz w:val="24"/>
          <w:szCs w:val="24"/>
        </w:rPr>
        <w:t xml:space="preserve"> contigo mientras escuchabas el texto?</w:t>
      </w:r>
    </w:p>
    <w:p w14:paraId="5F68383C" w14:textId="77777777" w:rsidR="00FD0E4D" w:rsidRDefault="00FD0E4D">
      <w:pPr>
        <w:spacing w:after="0" w:line="240" w:lineRule="auto"/>
        <w:jc w:val="both"/>
        <w:rPr>
          <w:rFonts w:ascii="Arial" w:eastAsia="Arial" w:hAnsi="Arial" w:cs="Arial"/>
          <w:sz w:val="24"/>
          <w:szCs w:val="24"/>
        </w:rPr>
      </w:pPr>
    </w:p>
    <w:p w14:paraId="3C42376E"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 xml:space="preserve">Bueno, quizás las preguntas pueden ser largas. Eso puede ser un defecto. Pero nuestra intensión, como equipo docente, fue plantear preguntas de comprensión lectora pero que iluminaran una progresión argumentativa y no simplemente una respuesta corta. </w:t>
      </w:r>
    </w:p>
    <w:p w14:paraId="53554470" w14:textId="77777777" w:rsidR="00FD0E4D" w:rsidRDefault="00FD0E4D">
      <w:pPr>
        <w:spacing w:after="0" w:line="240" w:lineRule="auto"/>
        <w:jc w:val="both"/>
        <w:rPr>
          <w:rFonts w:ascii="Arial" w:eastAsia="Arial" w:hAnsi="Arial" w:cs="Arial"/>
          <w:sz w:val="24"/>
          <w:szCs w:val="24"/>
        </w:rPr>
      </w:pPr>
    </w:p>
    <w:p w14:paraId="092F4F7D"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 xml:space="preserve">Tú </w:t>
      </w:r>
      <w:r>
        <w:rPr>
          <w:rFonts w:ascii="Arial" w:eastAsia="Arial" w:hAnsi="Arial" w:cs="Arial"/>
          <w:sz w:val="24"/>
          <w:szCs w:val="24"/>
        </w:rPr>
        <w:t xml:space="preserve">nos dirás si logramos ese objetivo o no y en conjunto podemos pensar en cómo ir mejorando este trabajo basado en tu </w:t>
      </w:r>
      <w:proofErr w:type="spellStart"/>
      <w:r>
        <w:rPr>
          <w:rFonts w:ascii="Arial" w:eastAsia="Arial" w:hAnsi="Arial" w:cs="Arial"/>
          <w:sz w:val="24"/>
          <w:szCs w:val="24"/>
        </w:rPr>
        <w:t>autoproceso</w:t>
      </w:r>
      <w:proofErr w:type="spellEnd"/>
      <w:r>
        <w:rPr>
          <w:rFonts w:ascii="Arial" w:eastAsia="Arial" w:hAnsi="Arial" w:cs="Arial"/>
          <w:sz w:val="24"/>
          <w:szCs w:val="24"/>
        </w:rPr>
        <w:t xml:space="preserve"> de aprendizaje. </w:t>
      </w:r>
    </w:p>
    <w:p w14:paraId="770916DE" w14:textId="77777777" w:rsidR="00FD0E4D" w:rsidRDefault="00FD0E4D">
      <w:pPr>
        <w:spacing w:after="0" w:line="240" w:lineRule="auto"/>
        <w:jc w:val="both"/>
        <w:rPr>
          <w:rFonts w:ascii="Arial" w:eastAsia="Arial" w:hAnsi="Arial" w:cs="Arial"/>
          <w:sz w:val="24"/>
          <w:szCs w:val="24"/>
        </w:rPr>
      </w:pPr>
    </w:p>
    <w:p w14:paraId="32BF4626"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 xml:space="preserve">Entonces, ahora </w:t>
      </w:r>
      <w:proofErr w:type="gramStart"/>
      <w:r>
        <w:rPr>
          <w:rFonts w:ascii="Arial" w:eastAsia="Arial" w:hAnsi="Arial" w:cs="Arial"/>
          <w:sz w:val="24"/>
          <w:szCs w:val="24"/>
        </w:rPr>
        <w:t>volveremos a repetir</w:t>
      </w:r>
      <w:proofErr w:type="gramEnd"/>
      <w:r>
        <w:rPr>
          <w:rFonts w:ascii="Arial" w:eastAsia="Arial" w:hAnsi="Arial" w:cs="Arial"/>
          <w:sz w:val="24"/>
          <w:szCs w:val="24"/>
        </w:rPr>
        <w:t xml:space="preserve"> las preguntas para luego entregar un listado de ideas que colaboran a que</w:t>
      </w:r>
      <w:r>
        <w:rPr>
          <w:rFonts w:ascii="Arial" w:eastAsia="Arial" w:hAnsi="Arial" w:cs="Arial"/>
          <w:sz w:val="24"/>
          <w:szCs w:val="24"/>
        </w:rPr>
        <w:t xml:space="preserve"> tú elabores una respuesta narrativa ya sea mentalmente o bien, de modo escrito, o tal vez en otro formato acordado con el/la profesor/a del curso. Tú decides.  </w:t>
      </w:r>
    </w:p>
    <w:p w14:paraId="6EF2F140" w14:textId="77777777" w:rsidR="00FD0E4D" w:rsidRDefault="00FD0E4D">
      <w:pPr>
        <w:keepNext/>
        <w:keepLines/>
        <w:pBdr>
          <w:top w:val="nil"/>
          <w:left w:val="nil"/>
          <w:bottom w:val="nil"/>
          <w:right w:val="nil"/>
          <w:between w:val="nil"/>
        </w:pBdr>
        <w:spacing w:after="0" w:line="240" w:lineRule="auto"/>
        <w:jc w:val="both"/>
        <w:rPr>
          <w:rFonts w:ascii="Arial" w:eastAsia="Arial" w:hAnsi="Arial" w:cs="Arial"/>
          <w:color w:val="000000"/>
          <w:sz w:val="24"/>
          <w:szCs w:val="24"/>
        </w:rPr>
      </w:pPr>
    </w:p>
    <w:p w14:paraId="791E0F18" w14:textId="77777777" w:rsidR="00FD0E4D" w:rsidRDefault="00A16B3F">
      <w:pPr>
        <w:keepNext/>
        <w:keepLines/>
        <w:pBdr>
          <w:top w:val="nil"/>
          <w:left w:val="nil"/>
          <w:bottom w:val="nil"/>
          <w:right w:val="nil"/>
          <w:between w:val="nil"/>
        </w:pBdr>
        <w:spacing w:after="0" w:line="240" w:lineRule="auto"/>
        <w:jc w:val="both"/>
        <w:rPr>
          <w:rFonts w:ascii="Arial" w:eastAsia="Arial" w:hAnsi="Arial" w:cs="Arial"/>
          <w:b/>
          <w:color w:val="000000"/>
          <w:sz w:val="24"/>
          <w:szCs w:val="24"/>
        </w:rPr>
      </w:pPr>
      <w:r>
        <w:rPr>
          <w:rFonts w:ascii="Arial" w:eastAsia="Arial" w:hAnsi="Arial" w:cs="Arial"/>
          <w:b/>
          <w:color w:val="000000"/>
          <w:sz w:val="24"/>
          <w:szCs w:val="24"/>
        </w:rPr>
        <w:t>3b Respuestas</w:t>
      </w:r>
    </w:p>
    <w:p w14:paraId="11360CD3" w14:textId="77777777" w:rsidR="00FD0E4D" w:rsidRDefault="00FD0E4D">
      <w:pPr>
        <w:spacing w:after="0" w:line="240" w:lineRule="auto"/>
        <w:jc w:val="both"/>
      </w:pPr>
    </w:p>
    <w:p w14:paraId="6196ACED" w14:textId="77777777" w:rsidR="00FD0E4D" w:rsidRDefault="00FD0E4D">
      <w:pPr>
        <w:tabs>
          <w:tab w:val="left" w:pos="851"/>
        </w:tabs>
        <w:spacing w:after="0" w:line="240" w:lineRule="auto"/>
        <w:jc w:val="both"/>
        <w:rPr>
          <w:rFonts w:ascii="Arial" w:eastAsia="Arial" w:hAnsi="Arial" w:cs="Arial"/>
          <w:sz w:val="24"/>
          <w:szCs w:val="24"/>
        </w:rPr>
      </w:pPr>
    </w:p>
    <w:p w14:paraId="6C74FBBA"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La primera pregunta señala:</w:t>
      </w:r>
    </w:p>
    <w:p w14:paraId="5EEA0388"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lastRenderedPageBreak/>
        <w:t xml:space="preserve">Según </w:t>
      </w:r>
      <w:proofErr w:type="spellStart"/>
      <w:r>
        <w:rPr>
          <w:rFonts w:ascii="Arial" w:eastAsia="Arial" w:hAnsi="Arial" w:cs="Arial"/>
          <w:sz w:val="24"/>
          <w:szCs w:val="24"/>
        </w:rPr>
        <w:t>Torgerson</w:t>
      </w:r>
      <w:proofErr w:type="spellEnd"/>
      <w:r>
        <w:rPr>
          <w:rFonts w:ascii="Arial" w:eastAsia="Arial" w:hAnsi="Arial" w:cs="Arial"/>
          <w:sz w:val="24"/>
          <w:szCs w:val="24"/>
        </w:rPr>
        <w:t xml:space="preserve"> la orientación política propuesta por Laswell es un reflejo de la modernidad al exacerbar el rol racional de los investigadores, pero también propone una constante creación para analizar los asuntos sociales, cuestión que es clave en no rep</w:t>
      </w:r>
      <w:r>
        <w:rPr>
          <w:rFonts w:ascii="Arial" w:eastAsia="Arial" w:hAnsi="Arial" w:cs="Arial"/>
          <w:sz w:val="24"/>
          <w:szCs w:val="24"/>
        </w:rPr>
        <w:t xml:space="preserve">roducir una observación mecánica, de la cual Laswell se distancia. En ese marco, ¿Cuál serían según el autor los aspectos que aporta Lasswell con su propuesta de orientación política? </w:t>
      </w:r>
    </w:p>
    <w:p w14:paraId="52966713" w14:textId="77777777" w:rsidR="00FD0E4D" w:rsidRDefault="00FD0E4D">
      <w:pPr>
        <w:tabs>
          <w:tab w:val="left" w:pos="851"/>
        </w:tabs>
        <w:spacing w:after="0" w:line="240" w:lineRule="auto"/>
        <w:jc w:val="both"/>
        <w:rPr>
          <w:rFonts w:ascii="Arial" w:eastAsia="Arial" w:hAnsi="Arial" w:cs="Arial"/>
          <w:sz w:val="24"/>
          <w:szCs w:val="24"/>
        </w:rPr>
      </w:pPr>
    </w:p>
    <w:p w14:paraId="6EFD289A" w14:textId="77777777" w:rsidR="00FD0E4D" w:rsidRDefault="00FD0E4D">
      <w:pPr>
        <w:tabs>
          <w:tab w:val="left" w:pos="851"/>
        </w:tabs>
        <w:spacing w:after="0" w:line="240" w:lineRule="auto"/>
        <w:jc w:val="both"/>
        <w:rPr>
          <w:rFonts w:ascii="Arial" w:eastAsia="Arial" w:hAnsi="Arial" w:cs="Arial"/>
          <w:sz w:val="24"/>
          <w:szCs w:val="24"/>
        </w:rPr>
      </w:pPr>
    </w:p>
    <w:p w14:paraId="010BA0F2"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 xml:space="preserve">La segunda pregunta señala: </w:t>
      </w:r>
    </w:p>
    <w:p w14:paraId="362A2747"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Tomando en consideración la pegunta ante</w:t>
      </w:r>
      <w:r>
        <w:rPr>
          <w:rFonts w:ascii="Arial" w:eastAsia="Arial" w:hAnsi="Arial" w:cs="Arial"/>
          <w:sz w:val="24"/>
          <w:szCs w:val="24"/>
        </w:rPr>
        <w:t>rior: ¿Cuáles serían los elementos que alejan la irracionalidad de las ciencias políticas?</w:t>
      </w:r>
    </w:p>
    <w:p w14:paraId="0A318D96" w14:textId="77777777" w:rsidR="00FD0E4D" w:rsidRDefault="00FD0E4D">
      <w:pPr>
        <w:tabs>
          <w:tab w:val="left" w:pos="851"/>
        </w:tabs>
        <w:spacing w:after="0" w:line="240" w:lineRule="auto"/>
        <w:jc w:val="both"/>
        <w:rPr>
          <w:rFonts w:ascii="Arial" w:eastAsia="Arial" w:hAnsi="Arial" w:cs="Arial"/>
          <w:sz w:val="24"/>
          <w:szCs w:val="24"/>
        </w:rPr>
      </w:pPr>
    </w:p>
    <w:p w14:paraId="2A117AAD"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A continuación, presentaremos algunos elementos que debieras considerar en tus respuestas de la pregunta uno y dos:</w:t>
      </w:r>
    </w:p>
    <w:p w14:paraId="7B9C07C0" w14:textId="77777777" w:rsidR="00FD0E4D" w:rsidRDefault="00FD0E4D">
      <w:pPr>
        <w:tabs>
          <w:tab w:val="left" w:pos="851"/>
        </w:tabs>
        <w:spacing w:after="0" w:line="240" w:lineRule="auto"/>
        <w:jc w:val="both"/>
        <w:rPr>
          <w:rFonts w:ascii="Arial" w:eastAsia="Arial" w:hAnsi="Arial" w:cs="Arial"/>
          <w:sz w:val="24"/>
          <w:szCs w:val="24"/>
        </w:rPr>
      </w:pPr>
    </w:p>
    <w:p w14:paraId="2BE246D7"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En el apartado “Revolución mundial y la orienta</w:t>
      </w:r>
      <w:r>
        <w:rPr>
          <w:rFonts w:ascii="Arial" w:eastAsia="Arial" w:hAnsi="Arial" w:cs="Arial"/>
          <w:sz w:val="24"/>
          <w:szCs w:val="24"/>
        </w:rPr>
        <w:t>ción política” se caracterizan los elementos contextuales en que surgió la perspectiva de Lasswell.</w:t>
      </w:r>
    </w:p>
    <w:p w14:paraId="22C463C6" w14:textId="77777777" w:rsidR="00FD0E4D" w:rsidRDefault="00FD0E4D">
      <w:pPr>
        <w:spacing w:after="0" w:line="240" w:lineRule="auto"/>
        <w:jc w:val="both"/>
        <w:rPr>
          <w:rFonts w:ascii="Arial" w:eastAsia="Arial" w:hAnsi="Arial" w:cs="Arial"/>
          <w:sz w:val="24"/>
          <w:szCs w:val="24"/>
        </w:rPr>
      </w:pPr>
    </w:p>
    <w:p w14:paraId="63346936"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 xml:space="preserve">En la página 8 se da un elemento clave de define el rol crítico de las políticas públicas. </w:t>
      </w:r>
    </w:p>
    <w:p w14:paraId="6CB524FD" w14:textId="77777777" w:rsidR="00FD0E4D" w:rsidRDefault="00FD0E4D">
      <w:pPr>
        <w:spacing w:after="0" w:line="240" w:lineRule="auto"/>
        <w:jc w:val="both"/>
        <w:rPr>
          <w:rFonts w:ascii="Arial" w:eastAsia="Arial" w:hAnsi="Arial" w:cs="Arial"/>
          <w:sz w:val="24"/>
          <w:szCs w:val="24"/>
        </w:rPr>
      </w:pPr>
    </w:p>
    <w:p w14:paraId="7C58FF15"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Respecto a la tercera pregunta esta señala:</w:t>
      </w:r>
    </w:p>
    <w:p w14:paraId="7D3ECE86" w14:textId="77777777" w:rsidR="00FD0E4D" w:rsidRDefault="00FD0E4D">
      <w:pPr>
        <w:tabs>
          <w:tab w:val="left" w:pos="851"/>
        </w:tabs>
        <w:spacing w:after="0" w:line="240" w:lineRule="auto"/>
        <w:jc w:val="both"/>
        <w:rPr>
          <w:rFonts w:ascii="Arial" w:eastAsia="Arial" w:hAnsi="Arial" w:cs="Arial"/>
          <w:sz w:val="24"/>
          <w:szCs w:val="24"/>
        </w:rPr>
      </w:pPr>
    </w:p>
    <w:p w14:paraId="6D85DB4B"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El autor menciona</w:t>
      </w:r>
      <w:r>
        <w:rPr>
          <w:rFonts w:ascii="Arial" w:eastAsia="Arial" w:hAnsi="Arial" w:cs="Arial"/>
          <w:sz w:val="24"/>
          <w:szCs w:val="24"/>
        </w:rPr>
        <w:t xml:space="preserve"> que el contexto de Laswell es fundamental para desarrollar su perspectiva de la orientación política de las ciencias y del rol crítico de los investigadores, dándoles una importancia decisiva a estos últimos. Su énfasis crítico del rol de los investigador</w:t>
      </w:r>
      <w:r>
        <w:rPr>
          <w:rFonts w:ascii="Arial" w:eastAsia="Arial" w:hAnsi="Arial" w:cs="Arial"/>
          <w:sz w:val="24"/>
          <w:szCs w:val="24"/>
        </w:rPr>
        <w:t>es conllevaría a una constante autocrítica y análisis contextual. Sin embargo, al final del texto el autor culmina con una reflexión que pondría en entredicho la postura de Laswell en torno al rol de los investigadores en las ciencias y en la democracia. T</w:t>
      </w:r>
      <w:r>
        <w:rPr>
          <w:rFonts w:ascii="Arial" w:eastAsia="Arial" w:hAnsi="Arial" w:cs="Arial"/>
          <w:sz w:val="24"/>
          <w:szCs w:val="24"/>
        </w:rPr>
        <w:t>eniendo en cuenta la discusión anterior ¿Cómo definirías la importancia del contexto en el rol actual de los investigadores en políticas públicas? y ¿Qué implicancias tiene el cambio del rol de los investigadores en la construcción de las políticas pública</w:t>
      </w:r>
      <w:r>
        <w:rPr>
          <w:rFonts w:ascii="Arial" w:eastAsia="Arial" w:hAnsi="Arial" w:cs="Arial"/>
          <w:sz w:val="24"/>
          <w:szCs w:val="24"/>
        </w:rPr>
        <w:t>s?</w:t>
      </w:r>
    </w:p>
    <w:p w14:paraId="433ACCC0" w14:textId="77777777" w:rsidR="00FD0E4D" w:rsidRDefault="00FD0E4D">
      <w:pPr>
        <w:spacing w:after="0" w:line="240" w:lineRule="auto"/>
        <w:jc w:val="both"/>
        <w:rPr>
          <w:rFonts w:ascii="Arial" w:eastAsia="Arial" w:hAnsi="Arial" w:cs="Arial"/>
          <w:sz w:val="24"/>
          <w:szCs w:val="24"/>
        </w:rPr>
      </w:pPr>
    </w:p>
    <w:p w14:paraId="41CDA902"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 xml:space="preserve">A continuación, presentaremos algunos elementos que debieras considerar en tu respuesta de la pregunta tres.  </w:t>
      </w:r>
    </w:p>
    <w:p w14:paraId="09D9819B" w14:textId="77777777" w:rsidR="00FD0E4D" w:rsidRDefault="00FD0E4D">
      <w:pPr>
        <w:tabs>
          <w:tab w:val="left" w:pos="851"/>
        </w:tabs>
        <w:spacing w:after="0" w:line="240" w:lineRule="auto"/>
        <w:jc w:val="both"/>
        <w:rPr>
          <w:rFonts w:ascii="Arial" w:eastAsia="Arial" w:hAnsi="Arial" w:cs="Arial"/>
          <w:sz w:val="24"/>
          <w:szCs w:val="24"/>
        </w:rPr>
      </w:pPr>
    </w:p>
    <w:p w14:paraId="784DBC8B"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Si vas a la página 9, 10 y 11 te encontrarás con los siguientes elementos claves para responder la pregunta:</w:t>
      </w:r>
    </w:p>
    <w:p w14:paraId="59472B43" w14:textId="77777777" w:rsidR="00FD0E4D" w:rsidRDefault="00FD0E4D">
      <w:pPr>
        <w:tabs>
          <w:tab w:val="left" w:pos="851"/>
        </w:tabs>
        <w:spacing w:after="0" w:line="240" w:lineRule="auto"/>
        <w:jc w:val="both"/>
        <w:rPr>
          <w:rFonts w:ascii="Arial" w:eastAsia="Arial" w:hAnsi="Arial" w:cs="Arial"/>
          <w:sz w:val="24"/>
          <w:szCs w:val="24"/>
        </w:rPr>
      </w:pPr>
    </w:p>
    <w:p w14:paraId="1A539278"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 xml:space="preserve">Mapeo contextual y </w:t>
      </w:r>
      <w:proofErr w:type="spellStart"/>
      <w:r>
        <w:rPr>
          <w:rFonts w:ascii="Arial" w:eastAsia="Arial" w:hAnsi="Arial" w:cs="Arial"/>
          <w:sz w:val="24"/>
          <w:szCs w:val="24"/>
        </w:rPr>
        <w:t>autocontexto</w:t>
      </w:r>
      <w:proofErr w:type="spellEnd"/>
      <w:r>
        <w:rPr>
          <w:rFonts w:ascii="Arial" w:eastAsia="Arial" w:hAnsi="Arial" w:cs="Arial"/>
          <w:sz w:val="24"/>
          <w:szCs w:val="24"/>
        </w:rPr>
        <w:t xml:space="preserve"> de los investigadores.</w:t>
      </w:r>
    </w:p>
    <w:p w14:paraId="1326B301" w14:textId="77777777" w:rsidR="00FD0E4D" w:rsidRDefault="00FD0E4D">
      <w:pPr>
        <w:tabs>
          <w:tab w:val="left" w:pos="851"/>
        </w:tabs>
        <w:spacing w:after="0" w:line="240" w:lineRule="auto"/>
        <w:jc w:val="both"/>
        <w:rPr>
          <w:rFonts w:ascii="Arial" w:eastAsia="Arial" w:hAnsi="Arial" w:cs="Arial"/>
          <w:sz w:val="24"/>
          <w:szCs w:val="24"/>
        </w:rPr>
      </w:pPr>
    </w:p>
    <w:p w14:paraId="4EADE3B0"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Configuración total.</w:t>
      </w:r>
    </w:p>
    <w:p w14:paraId="0004A4DE"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 xml:space="preserve"> </w:t>
      </w:r>
    </w:p>
    <w:p w14:paraId="4D358887"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 xml:space="preserve">Sobre la segunda parte de la pregunta puedes revisar la página 18, </w:t>
      </w:r>
      <w:r>
        <w:rPr>
          <w:rFonts w:ascii="Arial" w:eastAsia="Arial" w:hAnsi="Arial" w:cs="Arial"/>
          <w:sz w:val="24"/>
          <w:szCs w:val="24"/>
        </w:rPr>
        <w:t>19, 20 y 21 en las cuales encontrarás los siguientes elementos relevantes:</w:t>
      </w:r>
    </w:p>
    <w:p w14:paraId="19C37F82" w14:textId="77777777" w:rsidR="00FD0E4D" w:rsidRDefault="00FD0E4D">
      <w:pPr>
        <w:tabs>
          <w:tab w:val="left" w:pos="851"/>
        </w:tabs>
        <w:spacing w:after="0" w:line="240" w:lineRule="auto"/>
        <w:jc w:val="both"/>
        <w:rPr>
          <w:rFonts w:ascii="Arial" w:eastAsia="Arial" w:hAnsi="Arial" w:cs="Arial"/>
          <w:sz w:val="24"/>
          <w:szCs w:val="24"/>
        </w:rPr>
      </w:pPr>
    </w:p>
    <w:p w14:paraId="7BFF651B"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Paradoja orientación política.</w:t>
      </w:r>
    </w:p>
    <w:p w14:paraId="0FD6B692" w14:textId="77777777" w:rsidR="00FD0E4D" w:rsidRDefault="00FD0E4D">
      <w:pPr>
        <w:tabs>
          <w:tab w:val="left" w:pos="851"/>
        </w:tabs>
        <w:spacing w:after="0" w:line="240" w:lineRule="auto"/>
        <w:jc w:val="both"/>
        <w:rPr>
          <w:rFonts w:ascii="Arial" w:eastAsia="Arial" w:hAnsi="Arial" w:cs="Arial"/>
          <w:sz w:val="24"/>
          <w:szCs w:val="24"/>
        </w:rPr>
      </w:pPr>
    </w:p>
    <w:p w14:paraId="3B26B8F6"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La noción del profesional.</w:t>
      </w:r>
    </w:p>
    <w:p w14:paraId="57927880" w14:textId="77777777" w:rsidR="00FD0E4D" w:rsidRDefault="00FD0E4D">
      <w:pPr>
        <w:tabs>
          <w:tab w:val="left" w:pos="851"/>
        </w:tabs>
        <w:spacing w:after="0" w:line="240" w:lineRule="auto"/>
        <w:jc w:val="both"/>
        <w:rPr>
          <w:rFonts w:ascii="Arial" w:eastAsia="Arial" w:hAnsi="Arial" w:cs="Arial"/>
          <w:sz w:val="24"/>
          <w:szCs w:val="24"/>
        </w:rPr>
      </w:pPr>
    </w:p>
    <w:p w14:paraId="2925BD1D" w14:textId="77777777" w:rsidR="00FD0E4D" w:rsidRDefault="00A16B3F">
      <w:pPr>
        <w:tabs>
          <w:tab w:val="left" w:pos="851"/>
        </w:tabs>
        <w:spacing w:after="0" w:line="240" w:lineRule="auto"/>
        <w:jc w:val="both"/>
        <w:rPr>
          <w:rFonts w:ascii="Arial" w:eastAsia="Arial" w:hAnsi="Arial" w:cs="Arial"/>
          <w:sz w:val="24"/>
          <w:szCs w:val="24"/>
        </w:rPr>
      </w:pPr>
      <w:r>
        <w:rPr>
          <w:rFonts w:ascii="Arial" w:eastAsia="Arial" w:hAnsi="Arial" w:cs="Arial"/>
          <w:sz w:val="24"/>
          <w:szCs w:val="24"/>
        </w:rPr>
        <w:t>Públicos emergentes.</w:t>
      </w:r>
    </w:p>
    <w:p w14:paraId="27D4C99E" w14:textId="77777777" w:rsidR="00FD0E4D" w:rsidRDefault="00FD0E4D">
      <w:pPr>
        <w:tabs>
          <w:tab w:val="left" w:pos="851"/>
        </w:tabs>
        <w:spacing w:after="0" w:line="240" w:lineRule="auto"/>
        <w:jc w:val="both"/>
        <w:rPr>
          <w:rFonts w:ascii="Arial" w:eastAsia="Arial" w:hAnsi="Arial" w:cs="Arial"/>
          <w:sz w:val="24"/>
          <w:szCs w:val="24"/>
        </w:rPr>
      </w:pPr>
    </w:p>
    <w:p w14:paraId="29478233" w14:textId="77777777" w:rsidR="00FD0E4D" w:rsidRDefault="00FD0E4D">
      <w:pPr>
        <w:tabs>
          <w:tab w:val="left" w:pos="851"/>
        </w:tabs>
        <w:spacing w:after="0" w:line="240" w:lineRule="auto"/>
        <w:jc w:val="both"/>
        <w:rPr>
          <w:rFonts w:ascii="Arial" w:eastAsia="Arial" w:hAnsi="Arial" w:cs="Arial"/>
          <w:b/>
          <w:sz w:val="24"/>
          <w:szCs w:val="24"/>
        </w:rPr>
      </w:pPr>
    </w:p>
    <w:p w14:paraId="375AA32A" w14:textId="77777777" w:rsidR="00FD0E4D" w:rsidRDefault="00A16B3F">
      <w:pPr>
        <w:keepNext/>
        <w:keepLines/>
        <w:pBdr>
          <w:top w:val="nil"/>
          <w:left w:val="nil"/>
          <w:bottom w:val="nil"/>
          <w:right w:val="nil"/>
          <w:between w:val="nil"/>
        </w:pBdr>
        <w:spacing w:after="0" w:line="240" w:lineRule="auto"/>
        <w:jc w:val="both"/>
        <w:rPr>
          <w:rFonts w:ascii="Arial" w:eastAsia="Arial" w:hAnsi="Arial" w:cs="Arial"/>
          <w:b/>
          <w:color w:val="000000"/>
          <w:sz w:val="28"/>
          <w:szCs w:val="28"/>
        </w:rPr>
      </w:pPr>
      <w:r>
        <w:rPr>
          <w:rFonts w:ascii="Arial" w:eastAsia="Arial" w:hAnsi="Arial" w:cs="Arial"/>
          <w:b/>
          <w:color w:val="000000"/>
          <w:sz w:val="28"/>
          <w:szCs w:val="28"/>
        </w:rPr>
        <w:t xml:space="preserve">4) Actividades. </w:t>
      </w:r>
    </w:p>
    <w:p w14:paraId="2B32446C" w14:textId="77777777" w:rsidR="00FD0E4D" w:rsidRDefault="00FD0E4D">
      <w:pPr>
        <w:spacing w:after="0" w:line="240" w:lineRule="auto"/>
        <w:jc w:val="both"/>
        <w:rPr>
          <w:rFonts w:ascii="Arial" w:eastAsia="Arial" w:hAnsi="Arial" w:cs="Arial"/>
          <w:sz w:val="24"/>
          <w:szCs w:val="24"/>
        </w:rPr>
      </w:pPr>
    </w:p>
    <w:p w14:paraId="4277A59F"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Luego de haber desarrollado una escucha-lectura-activa del texto, te invito a realizar una actividad que tiene por objetivo generar una conexión entre el texto que trabajamos y la experiencia de aprendizaje colectivo.</w:t>
      </w:r>
    </w:p>
    <w:p w14:paraId="03199C0F" w14:textId="77777777" w:rsidR="00FD0E4D" w:rsidRDefault="00FD0E4D">
      <w:pPr>
        <w:spacing w:after="0" w:line="240" w:lineRule="auto"/>
        <w:jc w:val="both"/>
        <w:rPr>
          <w:rFonts w:ascii="Arial" w:eastAsia="Arial" w:hAnsi="Arial" w:cs="Arial"/>
          <w:sz w:val="24"/>
          <w:szCs w:val="24"/>
        </w:rPr>
      </w:pPr>
    </w:p>
    <w:p w14:paraId="08849005"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Para la siguiente actividad les suger</w:t>
      </w:r>
      <w:r>
        <w:rPr>
          <w:rFonts w:ascii="Arial" w:eastAsia="Arial" w:hAnsi="Arial" w:cs="Arial"/>
          <w:sz w:val="24"/>
          <w:szCs w:val="24"/>
        </w:rPr>
        <w:t>imos hacer grupos mixtos de 6 estudiantes. La actividad consiste en generar un mapa histórico de los hechos que ocurrieron al momento en que Laswell desarrolló su teoría, caracterizando el tipo de profesional intelectual que emerge en ese contexto, y un se</w:t>
      </w:r>
      <w:r>
        <w:rPr>
          <w:rFonts w:ascii="Arial" w:eastAsia="Arial" w:hAnsi="Arial" w:cs="Arial"/>
          <w:sz w:val="24"/>
          <w:szCs w:val="24"/>
        </w:rPr>
        <w:t xml:space="preserve">gundo mapa de hechos históricos en el que destaques los eventos actuales que definirían otro tipo de profesional y políticas públicas. </w:t>
      </w:r>
    </w:p>
    <w:p w14:paraId="6095B582" w14:textId="77777777" w:rsidR="00FD0E4D" w:rsidRDefault="00FD0E4D">
      <w:pPr>
        <w:spacing w:after="0" w:line="240" w:lineRule="auto"/>
        <w:jc w:val="both"/>
        <w:rPr>
          <w:rFonts w:ascii="Arial" w:eastAsia="Arial" w:hAnsi="Arial" w:cs="Arial"/>
          <w:sz w:val="24"/>
          <w:szCs w:val="24"/>
        </w:rPr>
      </w:pPr>
    </w:p>
    <w:p w14:paraId="6A6114B5"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Tendrán 15 minutos para discutir y realizar actividad, la que se presentará en un papelógrafo, para posteriormente esco</w:t>
      </w:r>
      <w:r>
        <w:rPr>
          <w:rFonts w:ascii="Arial" w:eastAsia="Arial" w:hAnsi="Arial" w:cs="Arial"/>
          <w:sz w:val="24"/>
          <w:szCs w:val="24"/>
        </w:rPr>
        <w:t xml:space="preserve">ger a dos representantes que expongan en modalidad carrusel sus elementos contextuales y el tipo de profesional que podría emerger de su análisis/crítica al contexto de las ciencias. </w:t>
      </w:r>
    </w:p>
    <w:p w14:paraId="2964422A" w14:textId="77777777" w:rsidR="00FD0E4D" w:rsidRDefault="00FD0E4D">
      <w:pPr>
        <w:spacing w:after="0" w:line="240" w:lineRule="auto"/>
        <w:jc w:val="both"/>
        <w:rPr>
          <w:rFonts w:ascii="Arial" w:eastAsia="Arial" w:hAnsi="Arial" w:cs="Arial"/>
          <w:sz w:val="24"/>
          <w:szCs w:val="24"/>
        </w:rPr>
      </w:pPr>
    </w:p>
    <w:p w14:paraId="064B1A01"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Las directrices formales de este trabajo son las siguientes:</w:t>
      </w:r>
    </w:p>
    <w:p w14:paraId="0A315C8D"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Identifica</w:t>
      </w:r>
      <w:r>
        <w:rPr>
          <w:rFonts w:ascii="Arial" w:eastAsia="Arial" w:hAnsi="Arial" w:cs="Arial"/>
          <w:sz w:val="24"/>
          <w:szCs w:val="24"/>
        </w:rPr>
        <w:t>r al menos tres hechos históricos del período a analizar.</w:t>
      </w:r>
    </w:p>
    <w:p w14:paraId="22B84BF1"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Identificar al menos tres características del tipo profesional.</w:t>
      </w:r>
    </w:p>
    <w:p w14:paraId="1346114E" w14:textId="77777777" w:rsidR="00FD0E4D" w:rsidRDefault="00FD0E4D">
      <w:pPr>
        <w:spacing w:after="0" w:line="240" w:lineRule="auto"/>
        <w:jc w:val="both"/>
        <w:rPr>
          <w:rFonts w:ascii="Arial" w:eastAsia="Arial" w:hAnsi="Arial" w:cs="Arial"/>
          <w:sz w:val="24"/>
          <w:szCs w:val="24"/>
        </w:rPr>
      </w:pPr>
    </w:p>
    <w:p w14:paraId="02128C05" w14:textId="77777777" w:rsidR="00FD0E4D" w:rsidRDefault="00FD0E4D">
      <w:pPr>
        <w:spacing w:after="0" w:line="240" w:lineRule="auto"/>
        <w:jc w:val="both"/>
        <w:rPr>
          <w:rFonts w:ascii="Arial" w:eastAsia="Arial" w:hAnsi="Arial" w:cs="Arial"/>
          <w:sz w:val="24"/>
          <w:szCs w:val="24"/>
        </w:rPr>
      </w:pPr>
    </w:p>
    <w:p w14:paraId="1C925584" w14:textId="77777777" w:rsidR="00FD0E4D" w:rsidRDefault="00A16B3F">
      <w:pPr>
        <w:spacing w:after="0" w:line="240" w:lineRule="auto"/>
        <w:jc w:val="both"/>
        <w:rPr>
          <w:rFonts w:ascii="Arial" w:eastAsia="Arial" w:hAnsi="Arial" w:cs="Arial"/>
          <w:b/>
          <w:sz w:val="28"/>
          <w:szCs w:val="28"/>
        </w:rPr>
      </w:pPr>
      <w:r>
        <w:rPr>
          <w:rFonts w:ascii="Arial" w:eastAsia="Arial" w:hAnsi="Arial" w:cs="Arial"/>
          <w:b/>
          <w:sz w:val="28"/>
          <w:szCs w:val="28"/>
        </w:rPr>
        <w:t xml:space="preserve">5) Cierre. </w:t>
      </w:r>
    </w:p>
    <w:p w14:paraId="34E75730" w14:textId="77777777" w:rsidR="00FD0E4D" w:rsidRDefault="00FD0E4D">
      <w:pPr>
        <w:spacing w:after="0" w:line="240" w:lineRule="auto"/>
        <w:jc w:val="both"/>
        <w:rPr>
          <w:rFonts w:ascii="Arial" w:eastAsia="Arial" w:hAnsi="Arial" w:cs="Arial"/>
          <w:sz w:val="24"/>
          <w:szCs w:val="24"/>
        </w:rPr>
      </w:pPr>
    </w:p>
    <w:p w14:paraId="2A0899B1"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 xml:space="preserve">Finalmente, nos acercamos a la culminación de este recorrido conjunto por el texto </w:t>
      </w:r>
      <w:proofErr w:type="spellStart"/>
      <w:r>
        <w:rPr>
          <w:rFonts w:ascii="Arial" w:eastAsia="Arial" w:hAnsi="Arial" w:cs="Arial"/>
          <w:sz w:val="24"/>
          <w:szCs w:val="24"/>
        </w:rPr>
        <w:t>Promoting</w:t>
      </w:r>
      <w:proofErr w:type="spellEnd"/>
      <w:r>
        <w:rPr>
          <w:rFonts w:ascii="Arial" w:eastAsia="Arial" w:hAnsi="Arial" w:cs="Arial"/>
          <w:sz w:val="24"/>
          <w:szCs w:val="24"/>
        </w:rPr>
        <w:t xml:space="preserve"> </w:t>
      </w:r>
      <w:proofErr w:type="spellStart"/>
      <w:r>
        <w:rPr>
          <w:rFonts w:ascii="Arial" w:eastAsia="Arial" w:hAnsi="Arial" w:cs="Arial"/>
          <w:sz w:val="24"/>
          <w:szCs w:val="24"/>
        </w:rPr>
        <w:t>the</w:t>
      </w:r>
      <w:proofErr w:type="spellEnd"/>
      <w:r>
        <w:rPr>
          <w:rFonts w:ascii="Arial" w:eastAsia="Arial" w:hAnsi="Arial" w:cs="Arial"/>
          <w:sz w:val="24"/>
          <w:szCs w:val="24"/>
        </w:rPr>
        <w:t xml:space="preserve"> </w:t>
      </w:r>
      <w:proofErr w:type="spellStart"/>
      <w:r>
        <w:rPr>
          <w:rFonts w:ascii="Arial" w:eastAsia="Arial" w:hAnsi="Arial" w:cs="Arial"/>
          <w:sz w:val="24"/>
          <w:szCs w:val="24"/>
        </w:rPr>
        <w:t>Policy</w:t>
      </w:r>
      <w:proofErr w:type="spellEnd"/>
      <w:r>
        <w:rPr>
          <w:rFonts w:ascii="Arial" w:eastAsia="Arial" w:hAnsi="Arial" w:cs="Arial"/>
          <w:sz w:val="24"/>
          <w:szCs w:val="24"/>
        </w:rPr>
        <w:t xml:space="preserve"> </w:t>
      </w:r>
      <w:proofErr w:type="spellStart"/>
      <w:r>
        <w:rPr>
          <w:rFonts w:ascii="Arial" w:eastAsia="Arial" w:hAnsi="Arial" w:cs="Arial"/>
          <w:sz w:val="24"/>
          <w:szCs w:val="24"/>
        </w:rPr>
        <w:t>Orientation</w:t>
      </w:r>
      <w:proofErr w:type="spellEnd"/>
      <w:r>
        <w:rPr>
          <w:rFonts w:ascii="Arial" w:eastAsia="Arial" w:hAnsi="Arial" w:cs="Arial"/>
          <w:sz w:val="24"/>
          <w:szCs w:val="24"/>
        </w:rPr>
        <w:t>: La</w:t>
      </w:r>
      <w:r>
        <w:rPr>
          <w:rFonts w:ascii="Arial" w:eastAsia="Arial" w:hAnsi="Arial" w:cs="Arial"/>
          <w:sz w:val="24"/>
          <w:szCs w:val="24"/>
        </w:rPr>
        <w:t xml:space="preserve">sswell in </w:t>
      </w:r>
      <w:proofErr w:type="spellStart"/>
      <w:r>
        <w:rPr>
          <w:rFonts w:ascii="Arial" w:eastAsia="Arial" w:hAnsi="Arial" w:cs="Arial"/>
          <w:sz w:val="24"/>
          <w:szCs w:val="24"/>
        </w:rPr>
        <w:t>Context</w:t>
      </w:r>
      <w:proofErr w:type="spellEnd"/>
      <w:r>
        <w:rPr>
          <w:rFonts w:ascii="Arial" w:eastAsia="Arial" w:hAnsi="Arial" w:cs="Arial"/>
          <w:sz w:val="24"/>
          <w:szCs w:val="24"/>
        </w:rPr>
        <w:t xml:space="preserve"> de Douglas </w:t>
      </w:r>
      <w:proofErr w:type="spellStart"/>
      <w:r>
        <w:rPr>
          <w:rFonts w:ascii="Arial" w:eastAsia="Arial" w:hAnsi="Arial" w:cs="Arial"/>
          <w:sz w:val="24"/>
          <w:szCs w:val="24"/>
        </w:rPr>
        <w:t>Torgerson</w:t>
      </w:r>
      <w:proofErr w:type="spellEnd"/>
      <w:r>
        <w:rPr>
          <w:rFonts w:ascii="Arial" w:eastAsia="Arial" w:hAnsi="Arial" w:cs="Arial"/>
          <w:sz w:val="24"/>
          <w:szCs w:val="24"/>
        </w:rPr>
        <w:t>.</w:t>
      </w:r>
    </w:p>
    <w:p w14:paraId="26FCD932" w14:textId="77777777" w:rsidR="00FD0E4D" w:rsidRDefault="00FD0E4D">
      <w:pPr>
        <w:spacing w:after="0" w:line="240" w:lineRule="auto"/>
        <w:jc w:val="both"/>
        <w:rPr>
          <w:rFonts w:ascii="Arial" w:eastAsia="Arial" w:hAnsi="Arial" w:cs="Arial"/>
          <w:sz w:val="24"/>
          <w:szCs w:val="24"/>
        </w:rPr>
      </w:pPr>
    </w:p>
    <w:p w14:paraId="4D2507FD"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 xml:space="preserve">Antes de despedirnos, queremos señalar algunos elementos sobre los cuales nos gustaría que pudieras reflexionar. En las sesiones de clases y taller podemos conversar más en detalle sobre estos elementos y todas las </w:t>
      </w:r>
      <w:r>
        <w:rPr>
          <w:rFonts w:ascii="Arial" w:eastAsia="Arial" w:hAnsi="Arial" w:cs="Arial"/>
          <w:sz w:val="24"/>
          <w:szCs w:val="24"/>
        </w:rPr>
        <w:t xml:space="preserve">dudas o reflexiones que puedas tener. </w:t>
      </w:r>
    </w:p>
    <w:p w14:paraId="20B050ED" w14:textId="77777777" w:rsidR="00FD0E4D" w:rsidRDefault="00FD0E4D">
      <w:pPr>
        <w:spacing w:after="0" w:line="240" w:lineRule="auto"/>
        <w:jc w:val="both"/>
        <w:rPr>
          <w:rFonts w:ascii="Arial" w:eastAsia="Arial" w:hAnsi="Arial" w:cs="Arial"/>
          <w:sz w:val="24"/>
          <w:szCs w:val="24"/>
        </w:rPr>
      </w:pPr>
    </w:p>
    <w:p w14:paraId="271D49AC"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 xml:space="preserve">Estos elementos son: </w:t>
      </w:r>
    </w:p>
    <w:p w14:paraId="29A02074" w14:textId="77777777" w:rsidR="00FD0E4D" w:rsidRDefault="00A16B3F">
      <w:pPr>
        <w:spacing w:after="0" w:line="240" w:lineRule="auto"/>
        <w:jc w:val="both"/>
        <w:rPr>
          <w:rFonts w:ascii="Arial" w:eastAsia="Arial" w:hAnsi="Arial" w:cs="Arial"/>
          <w:sz w:val="24"/>
          <w:szCs w:val="24"/>
        </w:rPr>
      </w:pPr>
      <w:r>
        <w:rPr>
          <w:rFonts w:ascii="Arial" w:eastAsia="Arial" w:hAnsi="Arial" w:cs="Arial"/>
          <w:sz w:val="24"/>
          <w:szCs w:val="24"/>
        </w:rPr>
        <w:t>Como transcienden las perspectivas de orientación política de las ciencias y qué autores son los que se mantienen vigentes en las disciplinas o dejan un legado con sus escritos e investigaciones</w:t>
      </w:r>
      <w:r>
        <w:rPr>
          <w:rFonts w:ascii="Arial" w:eastAsia="Arial" w:hAnsi="Arial" w:cs="Arial"/>
          <w:sz w:val="24"/>
          <w:szCs w:val="24"/>
        </w:rPr>
        <w:t xml:space="preserve">. Es importante entender esto, ya que, la forma en que aprendemos y comprendemos el mundo social y su manejo, determina las formas </w:t>
      </w:r>
      <w:r>
        <w:rPr>
          <w:rFonts w:ascii="Arial" w:eastAsia="Arial" w:hAnsi="Arial" w:cs="Arial"/>
          <w:sz w:val="24"/>
          <w:szCs w:val="24"/>
        </w:rPr>
        <w:lastRenderedPageBreak/>
        <w:t xml:space="preserve">en las que proponemos soluciones a los problemas sociales a través del diseño e implementación de políticas públicas. </w:t>
      </w:r>
    </w:p>
    <w:p w14:paraId="7F09DB3A" w14:textId="77777777" w:rsidR="00FD0E4D" w:rsidRDefault="00A16B3F">
      <w:pPr>
        <w:jc w:val="both"/>
      </w:pPr>
      <w:bookmarkStart w:id="1" w:name="_gjdgxs" w:colFirst="0" w:colLast="0"/>
      <w:bookmarkEnd w:id="1"/>
      <w:r>
        <w:rPr>
          <w:rFonts w:ascii="Arial" w:eastAsia="Arial" w:hAnsi="Arial" w:cs="Arial"/>
          <w:sz w:val="24"/>
          <w:szCs w:val="24"/>
        </w:rPr>
        <w:t>Finalm</w:t>
      </w:r>
      <w:r>
        <w:rPr>
          <w:rFonts w:ascii="Arial" w:eastAsia="Arial" w:hAnsi="Arial" w:cs="Arial"/>
          <w:sz w:val="24"/>
          <w:szCs w:val="24"/>
        </w:rPr>
        <w:t>ente, esperamos que hayas disfrutado de esta nueva experiencia educativa. Te instamos a leer, revisar el texto y a pasar a los siguientes autores que componen la literatura del curso.</w:t>
      </w:r>
      <w:r>
        <w:t xml:space="preserve"> </w:t>
      </w:r>
    </w:p>
    <w:sectPr w:rsidR="00FD0E4D">
      <w:headerReference w:type="default" r:id="rId6"/>
      <w:footerReference w:type="even" r:id="rId7"/>
      <w:footerReference w:type="default" r:id="rId8"/>
      <w:pgSz w:w="12240" w:h="15840"/>
      <w:pgMar w:top="1668" w:right="1701" w:bottom="851"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7F491" w14:textId="77777777" w:rsidR="00A16B3F" w:rsidRDefault="00A16B3F">
      <w:pPr>
        <w:spacing w:after="0" w:line="240" w:lineRule="auto"/>
      </w:pPr>
      <w:r>
        <w:separator/>
      </w:r>
    </w:p>
  </w:endnote>
  <w:endnote w:type="continuationSeparator" w:id="0">
    <w:p w14:paraId="076B022F" w14:textId="77777777" w:rsidR="00A16B3F" w:rsidRDefault="00A16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Georgia">
    <w:panose1 w:val="02040502050405020303"/>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CE73D" w14:textId="77777777" w:rsidR="00FD0E4D" w:rsidRDefault="00A16B3F">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2E7FD1EC" w14:textId="77777777" w:rsidR="00FD0E4D" w:rsidRDefault="00FD0E4D">
    <w:pPr>
      <w:pBdr>
        <w:top w:val="nil"/>
        <w:left w:val="nil"/>
        <w:bottom w:val="nil"/>
        <w:right w:val="nil"/>
        <w:between w:val="nil"/>
      </w:pBdr>
      <w:tabs>
        <w:tab w:val="center" w:pos="4419"/>
        <w:tab w:val="right" w:pos="8838"/>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0178C" w14:textId="77777777" w:rsidR="00FD0E4D" w:rsidRDefault="00A16B3F">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sidR="005C32FD">
      <w:rPr>
        <w:color w:val="000000"/>
      </w:rPr>
      <w:fldChar w:fldCharType="separate"/>
    </w:r>
    <w:r w:rsidR="005C32FD">
      <w:rPr>
        <w:noProof/>
        <w:color w:val="000000"/>
      </w:rPr>
      <w:t>1</w:t>
    </w:r>
    <w:r>
      <w:rPr>
        <w:color w:val="000000"/>
      </w:rPr>
      <w:fldChar w:fldCharType="end"/>
    </w:r>
  </w:p>
  <w:p w14:paraId="3FE44A39" w14:textId="77777777" w:rsidR="00FD0E4D" w:rsidRDefault="00FD0E4D">
    <w:pPr>
      <w:pBdr>
        <w:top w:val="nil"/>
        <w:left w:val="nil"/>
        <w:bottom w:val="nil"/>
        <w:right w:val="nil"/>
        <w:between w:val="nil"/>
      </w:pBdr>
      <w:tabs>
        <w:tab w:val="center" w:pos="4419"/>
        <w:tab w:val="right" w:pos="8838"/>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4DC08" w14:textId="77777777" w:rsidR="00A16B3F" w:rsidRDefault="00A16B3F">
      <w:pPr>
        <w:spacing w:after="0" w:line="240" w:lineRule="auto"/>
      </w:pPr>
      <w:r>
        <w:separator/>
      </w:r>
    </w:p>
  </w:footnote>
  <w:footnote w:type="continuationSeparator" w:id="0">
    <w:p w14:paraId="1D2D1A22" w14:textId="77777777" w:rsidR="00A16B3F" w:rsidRDefault="00A16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7DEC2" w14:textId="0EF63857" w:rsidR="00FD0E4D" w:rsidRDefault="005C32FD">
    <w:pPr>
      <w:pBdr>
        <w:top w:val="nil"/>
        <w:left w:val="nil"/>
        <w:bottom w:val="nil"/>
        <w:right w:val="nil"/>
        <w:between w:val="nil"/>
      </w:pBdr>
      <w:tabs>
        <w:tab w:val="center" w:pos="4419"/>
        <w:tab w:val="right" w:pos="8838"/>
      </w:tabs>
      <w:spacing w:after="0" w:line="240" w:lineRule="auto"/>
      <w:rPr>
        <w:color w:val="000000"/>
      </w:rPr>
    </w:pPr>
    <w:r>
      <w:rPr>
        <w:noProof/>
      </w:rPr>
      <w:drawing>
        <wp:anchor distT="0" distB="0" distL="114300" distR="114300" simplePos="0" relativeHeight="251660288" behindDoc="1" locked="0" layoutInCell="1" allowOverlap="1" wp14:anchorId="2163F38D" wp14:editId="603BBAE2">
          <wp:simplePos x="0" y="0"/>
          <wp:positionH relativeFrom="column">
            <wp:posOffset>15240</wp:posOffset>
          </wp:positionH>
          <wp:positionV relativeFrom="paragraph">
            <wp:posOffset>-268605</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E4D"/>
    <w:rsid w:val="005C32FD"/>
    <w:rsid w:val="00A16B3F"/>
    <w:rsid w:val="00FD0E4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6A4E7"/>
  <w15:docId w15:val="{99F93474-98F8-4AD5-8E8C-DFB0B7B71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semiHidden/>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semiHidden/>
    <w:unhideWhenUsed/>
    <w:qFormat/>
    <w:rsid w:val="00CD76C2"/>
    <w:pPr>
      <w:keepNext/>
      <w:keepLines/>
      <w:spacing w:after="0"/>
      <w:outlineLvl w:val="2"/>
    </w:pPr>
    <w:rPr>
      <w:rFonts w:ascii="Arial" w:eastAsiaTheme="majorEastAsia" w:hAnsi="Arial" w:cstheme="majorBidi"/>
      <w:b/>
      <w:bCs/>
      <w:sz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442084"/>
    <w:rPr>
      <w:sz w:val="16"/>
      <w:szCs w:val="16"/>
    </w:rPr>
  </w:style>
  <w:style w:type="paragraph" w:styleId="Textocomentario">
    <w:name w:val="annotation text"/>
    <w:basedOn w:val="Normal"/>
    <w:link w:val="TextocomentarioCar"/>
    <w:uiPriority w:val="99"/>
    <w:semiHidden/>
    <w:unhideWhenUsed/>
    <w:rsid w:val="0044208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2084"/>
    <w:rPr>
      <w:sz w:val="20"/>
      <w:szCs w:val="20"/>
    </w:rPr>
  </w:style>
  <w:style w:type="paragraph" w:styleId="Asuntodelcomentario">
    <w:name w:val="annotation subject"/>
    <w:basedOn w:val="Textocomentario"/>
    <w:next w:val="Textocomentario"/>
    <w:link w:val="AsuntodelcomentarioCar"/>
    <w:uiPriority w:val="99"/>
    <w:semiHidden/>
    <w:unhideWhenUsed/>
    <w:rsid w:val="00442084"/>
    <w:rPr>
      <w:b/>
      <w:bCs/>
    </w:rPr>
  </w:style>
  <w:style w:type="character" w:customStyle="1" w:styleId="AsuntodelcomentarioCar">
    <w:name w:val="Asunto del comentario Car"/>
    <w:basedOn w:val="TextocomentarioCar"/>
    <w:link w:val="Asuntodelcomentario"/>
    <w:uiPriority w:val="99"/>
    <w:semiHidden/>
    <w:rsid w:val="00442084"/>
    <w:rPr>
      <w:b/>
      <w:bCs/>
      <w:sz w:val="20"/>
      <w:szCs w:val="20"/>
    </w:rPr>
  </w:style>
  <w:style w:type="paragraph" w:styleId="Revisin">
    <w:name w:val="Revision"/>
    <w:hidden/>
    <w:uiPriority w:val="99"/>
    <w:semiHidden/>
    <w:rsid w:val="00914813"/>
    <w:pPr>
      <w:spacing w:after="0" w:line="240" w:lineRule="auto"/>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1029</Words>
  <Characters>5661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2</cp:revision>
  <dcterms:created xsi:type="dcterms:W3CDTF">2019-07-29T21:20:00Z</dcterms:created>
  <dcterms:modified xsi:type="dcterms:W3CDTF">2019-08-14T14:52:00Z</dcterms:modified>
</cp:coreProperties>
</file>